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837B98" w:rsidTr="00F84B50">
        <w:trPr>
          <w:trHeight w:val="425"/>
        </w:trPr>
        <w:tc>
          <w:tcPr>
            <w:tcW w:w="3420" w:type="dxa"/>
            <w:vAlign w:val="center"/>
          </w:tcPr>
          <w:p w:rsidR="00837B98" w:rsidRPr="00AE5C3B" w:rsidRDefault="00837B98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  <w:vAlign w:val="center"/>
          </w:tcPr>
          <w:p w:rsidR="00837B98" w:rsidRDefault="00837B98">
            <w:pPr>
              <w:tabs>
                <w:tab w:val="left" w:pos="180"/>
              </w:tabs>
            </w:pPr>
            <w:r>
              <w:t>Tuba Süheyla ÖZTÜRK</w:t>
            </w:r>
          </w:p>
        </w:tc>
      </w:tr>
      <w:tr w:rsidR="00837B98" w:rsidTr="00F84B50">
        <w:trPr>
          <w:trHeight w:val="425"/>
        </w:trPr>
        <w:tc>
          <w:tcPr>
            <w:tcW w:w="3420" w:type="dxa"/>
            <w:vAlign w:val="center"/>
          </w:tcPr>
          <w:p w:rsidR="00837B98" w:rsidRPr="00AE5C3B" w:rsidRDefault="00837B98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  <w:vAlign w:val="center"/>
          </w:tcPr>
          <w:p w:rsidR="00837B98" w:rsidRDefault="00837B98">
            <w:pPr>
              <w:tabs>
                <w:tab w:val="left" w:pos="180"/>
              </w:tabs>
            </w:pPr>
            <w:r>
              <w:t>V.H.K.İ. /Tahakkuk</w:t>
            </w:r>
          </w:p>
        </w:tc>
      </w:tr>
      <w:tr w:rsidR="00837B98" w:rsidTr="00F84B50">
        <w:trPr>
          <w:trHeight w:val="425"/>
        </w:trPr>
        <w:tc>
          <w:tcPr>
            <w:tcW w:w="3420" w:type="dxa"/>
            <w:vAlign w:val="center"/>
          </w:tcPr>
          <w:p w:rsidR="00837B98" w:rsidRPr="00AE5C3B" w:rsidRDefault="00837B98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  <w:vAlign w:val="center"/>
          </w:tcPr>
          <w:p w:rsidR="00837B98" w:rsidRDefault="00837B98">
            <w:pPr>
              <w:tabs>
                <w:tab w:val="left" w:pos="180"/>
              </w:tabs>
            </w:pPr>
            <w:r>
              <w:t>Sağlık Bilimleri Enstitüsü</w:t>
            </w:r>
          </w:p>
        </w:tc>
      </w:tr>
      <w:tr w:rsidR="00837B98" w:rsidTr="00F84B50">
        <w:trPr>
          <w:trHeight w:val="425"/>
        </w:trPr>
        <w:tc>
          <w:tcPr>
            <w:tcW w:w="3420" w:type="dxa"/>
            <w:vAlign w:val="center"/>
          </w:tcPr>
          <w:p w:rsidR="00837B98" w:rsidRPr="00AE5C3B" w:rsidRDefault="00837B98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  <w:vAlign w:val="center"/>
          </w:tcPr>
          <w:p w:rsidR="00837B98" w:rsidRDefault="00837B98">
            <w:pPr>
              <w:tabs>
                <w:tab w:val="left" w:pos="180"/>
              </w:tabs>
            </w:pPr>
          </w:p>
        </w:tc>
      </w:tr>
      <w:tr w:rsidR="00837B98" w:rsidTr="00F84B50">
        <w:trPr>
          <w:trHeight w:val="425"/>
        </w:trPr>
        <w:tc>
          <w:tcPr>
            <w:tcW w:w="3420" w:type="dxa"/>
            <w:vAlign w:val="center"/>
          </w:tcPr>
          <w:p w:rsidR="00837B98" w:rsidRPr="00AE5C3B" w:rsidRDefault="00837B98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  <w:vAlign w:val="center"/>
          </w:tcPr>
          <w:p w:rsidR="00837B98" w:rsidRDefault="00837B98">
            <w:pPr>
              <w:tabs>
                <w:tab w:val="left" w:pos="180"/>
              </w:tabs>
            </w:pPr>
            <w:r>
              <w:t>Enstitü Müdürü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837B98" w:rsidRDefault="00837B98" w:rsidP="00837B98">
      <w:pPr>
        <w:tabs>
          <w:tab w:val="left" w:pos="180"/>
        </w:tabs>
        <w:ind w:right="253"/>
        <w:jc w:val="right"/>
        <w:rPr>
          <w:bCs/>
          <w:sz w:val="20"/>
          <w:szCs w:val="20"/>
        </w:rPr>
      </w:pP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Personel maaşlarını ve Akademik personelin sınav ücreti ve tatil dönemi ek ders ücretlerinin ödenmesi için gerekli işlemleri yapmak.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Akademik personelin yaz dönemi ek ders ücretlerinin ve final ücretlerinin ödenmesi için gerekli işlemleri yapmak.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Sosyal Güvenlik Kurumu beyannamelerinin ve keseneklerin gönderilme işlemleri,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Yurtiçi geçici görevlendirme ve personel yolluklarının ödeme işlemlerinin yapılması,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Sürekli görev yolluğu ödemeleri işlemlerinin yapılması, 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Bütçe hazırlık çalışmalarının yapılması 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Bütçe uygulama sonuçları ve yılsonu devir (tenkis belgeleri) işlemlerinin yapılması. 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Doğum, ölüm yardımı işlemlerinin yapılması, 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Birimin muhasebe servisini ilgilendiren tüm konularda gelen ve giden evrakların takibini yapar</w:t>
      </w:r>
    </w:p>
    <w:p w:rsidR="00837B98" w:rsidRDefault="00837B98" w:rsidP="00837B98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Birimin mal ve hizmet alım faaliyetlerini yürütmek (satın alma, elektrik ödemeleri, telefon ödemeleri vb.)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837B98">
      <w:pPr>
        <w:tabs>
          <w:tab w:val="left" w:pos="180"/>
        </w:tabs>
        <w:ind w:right="253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DC" w:rsidRDefault="004F46DC">
      <w:r>
        <w:separator/>
      </w:r>
    </w:p>
  </w:endnote>
  <w:endnote w:type="continuationSeparator" w:id="0">
    <w:p w:rsidR="004F46DC" w:rsidRDefault="004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DC" w:rsidRDefault="004F46DC">
      <w:r>
        <w:separator/>
      </w:r>
    </w:p>
  </w:footnote>
  <w:footnote w:type="continuationSeparator" w:id="0">
    <w:p w:rsidR="004F46DC" w:rsidRDefault="004F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0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940566"/>
    <w:multiLevelType w:val="hybridMultilevel"/>
    <w:tmpl w:val="1D7EC7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1"/>
  </w:num>
  <w:num w:numId="5">
    <w:abstractNumId w:val="3"/>
  </w:num>
  <w:num w:numId="6">
    <w:abstractNumId w:val="1"/>
  </w:num>
  <w:num w:numId="7">
    <w:abstractNumId w:val="6"/>
  </w:num>
  <w:num w:numId="8">
    <w:abstractNumId w:val="19"/>
  </w:num>
  <w:num w:numId="9">
    <w:abstractNumId w:val="11"/>
  </w:num>
  <w:num w:numId="10">
    <w:abstractNumId w:val="5"/>
  </w:num>
  <w:num w:numId="11">
    <w:abstractNumId w:val="27"/>
  </w:num>
  <w:num w:numId="12">
    <w:abstractNumId w:val="4"/>
  </w:num>
  <w:num w:numId="13">
    <w:abstractNumId w:val="16"/>
  </w:num>
  <w:num w:numId="14">
    <w:abstractNumId w:val="0"/>
  </w:num>
  <w:num w:numId="15">
    <w:abstractNumId w:val="2"/>
  </w:num>
  <w:num w:numId="16">
    <w:abstractNumId w:val="25"/>
  </w:num>
  <w:num w:numId="17">
    <w:abstractNumId w:val="20"/>
  </w:num>
  <w:num w:numId="18">
    <w:abstractNumId w:val="10"/>
  </w:num>
  <w:num w:numId="19">
    <w:abstractNumId w:val="14"/>
  </w:num>
  <w:num w:numId="20">
    <w:abstractNumId w:val="12"/>
  </w:num>
  <w:num w:numId="21">
    <w:abstractNumId w:val="13"/>
  </w:num>
  <w:num w:numId="22">
    <w:abstractNumId w:val="15"/>
  </w:num>
  <w:num w:numId="23">
    <w:abstractNumId w:val="24"/>
  </w:num>
  <w:num w:numId="24">
    <w:abstractNumId w:val="26"/>
  </w:num>
  <w:num w:numId="25">
    <w:abstractNumId w:val="8"/>
  </w:num>
  <w:num w:numId="26">
    <w:abstractNumId w:val="17"/>
  </w:num>
  <w:num w:numId="27">
    <w:abstractNumId w:val="18"/>
  </w:num>
  <w:num w:numId="2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46DC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37B98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159E5-1AC3-452A-9F0F-3BE7B203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2019-01-30T09:46:00Z</dcterms:modified>
</cp:coreProperties>
</file>