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72" w:rsidRPr="00381533" w:rsidRDefault="00CE4C72" w:rsidP="00CE4C72">
      <w:pPr>
        <w:jc w:val="center"/>
      </w:pP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-196215</wp:posOffset>
            </wp:positionV>
            <wp:extent cx="952500" cy="952500"/>
            <wp:effectExtent l="0" t="0" r="0" b="0"/>
            <wp:wrapNone/>
            <wp:docPr id="1" name="Resim 1" descr="M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MKÜ-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33">
        <w:t>T.C.</w:t>
      </w:r>
    </w:p>
    <w:p w:rsidR="00CE4C72" w:rsidRPr="00381533" w:rsidRDefault="00CE4C72" w:rsidP="00CE4C72">
      <w:pPr>
        <w:jc w:val="center"/>
      </w:pPr>
      <w:r w:rsidRPr="00381533">
        <w:t>MUSTAFA KEMAL ÜNİVERSİTESİ</w:t>
      </w:r>
    </w:p>
    <w:p w:rsidR="00CE4C72" w:rsidRPr="00381533" w:rsidRDefault="00CE4C72" w:rsidP="00CE4C72">
      <w:pPr>
        <w:jc w:val="center"/>
      </w:pPr>
      <w:r w:rsidRPr="00381533">
        <w:t>SOSYAL BİLİMLER ENSTİTÜSÜ MÜDÜRLÜĞÜ</w:t>
      </w:r>
    </w:p>
    <w:p w:rsidR="00CE4C72" w:rsidRPr="00381533" w:rsidRDefault="00CE4C72" w:rsidP="00CE4C72"/>
    <w:p w:rsidR="00CE4C72" w:rsidRPr="00381533" w:rsidRDefault="00CE4C72" w:rsidP="00CE4C72"/>
    <w:p w:rsidR="00D73D00" w:rsidRPr="002E7FEB" w:rsidRDefault="00D73D00" w:rsidP="00D73D00">
      <w:pPr>
        <w:jc w:val="center"/>
        <w:rPr>
          <w:b/>
        </w:rPr>
      </w:pPr>
      <w:r w:rsidRPr="002E7FEB">
        <w:rPr>
          <w:b/>
        </w:rPr>
        <w:t>2016-2017 EĞİTİM- ÖĞRETİM YILI BAHAR YARIYILI</w:t>
      </w:r>
    </w:p>
    <w:p w:rsidR="00D73D00" w:rsidRPr="002E7FEB" w:rsidRDefault="00D73D00" w:rsidP="00D73D00">
      <w:pPr>
        <w:jc w:val="center"/>
        <w:rPr>
          <w:sz w:val="20"/>
          <w:szCs w:val="20"/>
        </w:rPr>
      </w:pPr>
      <w:r w:rsidRPr="002E7FEB">
        <w:rPr>
          <w:b/>
        </w:rPr>
        <w:t>II. ÖĞRETİM TEZSİZ YÜKSEK LİSANS PROGRAMLARI ÖĞRENCİ KONTENJANLARI</w:t>
      </w:r>
      <w:r w:rsidRPr="002E7FEB">
        <w:rPr>
          <w:sz w:val="20"/>
          <w:szCs w:val="20"/>
        </w:rPr>
        <w:tab/>
      </w:r>
    </w:p>
    <w:p w:rsidR="00CE4C72" w:rsidRPr="00381533" w:rsidRDefault="00CE4C72" w:rsidP="00CE4C72">
      <w:pPr>
        <w:tabs>
          <w:tab w:val="left" w:pos="0"/>
        </w:tabs>
      </w:pPr>
    </w:p>
    <w:p w:rsidR="00CE4C72" w:rsidRPr="00114138" w:rsidRDefault="00CE4C72" w:rsidP="00CE4C72">
      <w:pPr>
        <w:tabs>
          <w:tab w:val="left" w:pos="0"/>
        </w:tabs>
        <w:jc w:val="both"/>
      </w:pPr>
      <w:r w:rsidRPr="00381533">
        <w:tab/>
      </w:r>
    </w:p>
    <w:p w:rsidR="00CE4C72" w:rsidRDefault="00CE4C72" w:rsidP="00CE4C72">
      <w:pPr>
        <w:tabs>
          <w:tab w:val="left" w:pos="0"/>
        </w:tabs>
        <w:jc w:val="both"/>
      </w:pPr>
      <w:r w:rsidRPr="00114138">
        <w:tab/>
        <w:t>201</w:t>
      </w:r>
      <w:r>
        <w:t>6</w:t>
      </w:r>
      <w:r w:rsidRPr="00114138">
        <w:t>- 201</w:t>
      </w:r>
      <w:r>
        <w:t>7</w:t>
      </w:r>
      <w:r w:rsidRPr="00114138">
        <w:t xml:space="preserve"> Eğitim-Öğretim yılı </w:t>
      </w:r>
      <w:r>
        <w:t xml:space="preserve">Bahar </w:t>
      </w:r>
      <w:r w:rsidRPr="00114138">
        <w:t>yarıyılında II. Öğretim Tezsiz Yüksek Lisans Programlarına alınacak öğrenci kontenjanları ve koşulları aşağıya çıkarılmıştır.</w:t>
      </w:r>
    </w:p>
    <w:p w:rsidR="00CE4C72" w:rsidRPr="00114138" w:rsidRDefault="00CE4C72" w:rsidP="00CE4C72">
      <w:pPr>
        <w:tabs>
          <w:tab w:val="left" w:pos="0"/>
        </w:tabs>
        <w:jc w:val="both"/>
      </w:pPr>
    </w:p>
    <w:p w:rsidR="00CE4C72" w:rsidRPr="00025A3C" w:rsidRDefault="00CE4C72" w:rsidP="00CE4C72">
      <w:pPr>
        <w:jc w:val="center"/>
        <w:rPr>
          <w:sz w:val="20"/>
          <w:szCs w:val="20"/>
        </w:rPr>
      </w:pPr>
    </w:p>
    <w:p w:rsidR="00CE4C72" w:rsidRDefault="00CE4C72" w:rsidP="00CE4C72">
      <w:pPr>
        <w:jc w:val="center"/>
        <w:rPr>
          <w:sz w:val="20"/>
          <w:szCs w:val="20"/>
        </w:rPr>
      </w:pPr>
      <w:r w:rsidRPr="00FD6B1B">
        <w:rPr>
          <w:sz w:val="20"/>
          <w:szCs w:val="20"/>
        </w:rPr>
        <w:tab/>
      </w:r>
    </w:p>
    <w:p w:rsidR="00D73D00" w:rsidRPr="00E73117" w:rsidRDefault="00D73D00" w:rsidP="00D73D00">
      <w:pPr>
        <w:jc w:val="center"/>
        <w:rPr>
          <w:sz w:val="20"/>
          <w:szCs w:val="20"/>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35"/>
        <w:gridCol w:w="2246"/>
      </w:tblGrid>
      <w:tr w:rsidR="00D73D00" w:rsidRPr="00E73117" w:rsidTr="0017763E">
        <w:trPr>
          <w:trHeight w:val="349"/>
        </w:trPr>
        <w:tc>
          <w:tcPr>
            <w:tcW w:w="4608" w:type="dxa"/>
          </w:tcPr>
          <w:p w:rsidR="00D73D00" w:rsidRPr="002E7FEB" w:rsidRDefault="00D73D00" w:rsidP="0017763E">
            <w:pPr>
              <w:rPr>
                <w:b/>
                <w:sz w:val="20"/>
              </w:rPr>
            </w:pPr>
            <w:r w:rsidRPr="002E7FEB">
              <w:rPr>
                <w:b/>
                <w:sz w:val="20"/>
              </w:rPr>
              <w:t>ANA BİLİM DALI</w:t>
            </w:r>
          </w:p>
        </w:tc>
        <w:tc>
          <w:tcPr>
            <w:tcW w:w="2535" w:type="dxa"/>
          </w:tcPr>
          <w:p w:rsidR="00D73D00" w:rsidRPr="002E7FEB" w:rsidRDefault="00D73D00" w:rsidP="0017763E">
            <w:pPr>
              <w:jc w:val="center"/>
              <w:rPr>
                <w:b/>
                <w:sz w:val="20"/>
              </w:rPr>
            </w:pPr>
            <w:r w:rsidRPr="002E7FEB">
              <w:rPr>
                <w:b/>
                <w:sz w:val="20"/>
              </w:rPr>
              <w:t>KONTENJAN</w:t>
            </w:r>
          </w:p>
        </w:tc>
        <w:tc>
          <w:tcPr>
            <w:tcW w:w="2246" w:type="dxa"/>
          </w:tcPr>
          <w:p w:rsidR="00D73D00" w:rsidRPr="002E7FEB" w:rsidRDefault="00D73D00" w:rsidP="0017763E">
            <w:pPr>
              <w:jc w:val="center"/>
              <w:rPr>
                <w:b/>
                <w:sz w:val="20"/>
              </w:rPr>
            </w:pPr>
            <w:r w:rsidRPr="002E7FEB">
              <w:rPr>
                <w:b/>
                <w:sz w:val="20"/>
              </w:rPr>
              <w:t>KOŞULLAR</w:t>
            </w:r>
          </w:p>
        </w:tc>
      </w:tr>
      <w:tr w:rsidR="00D73D00" w:rsidRPr="00E73117" w:rsidTr="0017763E">
        <w:trPr>
          <w:trHeight w:hRule="exact" w:val="608"/>
        </w:trPr>
        <w:tc>
          <w:tcPr>
            <w:tcW w:w="4608" w:type="dxa"/>
            <w:vAlign w:val="center"/>
          </w:tcPr>
          <w:p w:rsidR="00D73D00" w:rsidRPr="002E7FEB" w:rsidRDefault="00D73D00" w:rsidP="0017763E">
            <w:pPr>
              <w:rPr>
                <w:sz w:val="20"/>
              </w:rPr>
            </w:pPr>
            <w:r w:rsidRPr="002E7FEB">
              <w:rPr>
                <w:sz w:val="20"/>
              </w:rPr>
              <w:t>İşletme Anabilim Dalı II. Öğretim Tezsiz Yüksek Lisans Programı</w:t>
            </w:r>
          </w:p>
        </w:tc>
        <w:tc>
          <w:tcPr>
            <w:tcW w:w="2535" w:type="dxa"/>
          </w:tcPr>
          <w:p w:rsidR="00D73D00" w:rsidRPr="002E7FEB" w:rsidRDefault="00D73D00" w:rsidP="0017763E">
            <w:pPr>
              <w:jc w:val="center"/>
              <w:rPr>
                <w:sz w:val="20"/>
              </w:rPr>
            </w:pPr>
            <w:r w:rsidRPr="002E7FEB">
              <w:rPr>
                <w:sz w:val="20"/>
              </w:rPr>
              <w:t>100</w:t>
            </w:r>
          </w:p>
        </w:tc>
        <w:tc>
          <w:tcPr>
            <w:tcW w:w="2246" w:type="dxa"/>
            <w:vAlign w:val="center"/>
          </w:tcPr>
          <w:p w:rsidR="00D73D00" w:rsidRPr="002E7FEB" w:rsidRDefault="00D73D00" w:rsidP="0017763E">
            <w:pPr>
              <w:rPr>
                <w:sz w:val="20"/>
              </w:rPr>
            </w:pPr>
            <w:r w:rsidRPr="002E7FEB">
              <w:rPr>
                <w:sz w:val="20"/>
              </w:rPr>
              <w:t>Lisans mezunu olmak</w:t>
            </w:r>
          </w:p>
          <w:p w:rsidR="00D73D00" w:rsidRPr="002E7FEB" w:rsidRDefault="00D73D00" w:rsidP="0017763E">
            <w:pPr>
              <w:rPr>
                <w:sz w:val="20"/>
              </w:rPr>
            </w:pPr>
          </w:p>
        </w:tc>
      </w:tr>
      <w:tr w:rsidR="00D73D00" w:rsidRPr="00E73117" w:rsidTr="0017763E">
        <w:trPr>
          <w:trHeight w:val="540"/>
        </w:trPr>
        <w:tc>
          <w:tcPr>
            <w:tcW w:w="4608" w:type="dxa"/>
            <w:vAlign w:val="center"/>
          </w:tcPr>
          <w:p w:rsidR="00D73D00" w:rsidRPr="002E7FEB" w:rsidRDefault="00D73D00" w:rsidP="0017763E">
            <w:pPr>
              <w:rPr>
                <w:sz w:val="20"/>
              </w:rPr>
            </w:pPr>
            <w:r w:rsidRPr="002E7FEB">
              <w:rPr>
                <w:sz w:val="20"/>
              </w:rPr>
              <w:t>Uluslararası Ticaret ve Bankacılık II. Öğretim Tezsiz Yüksek Lisans Programı</w:t>
            </w:r>
          </w:p>
        </w:tc>
        <w:tc>
          <w:tcPr>
            <w:tcW w:w="2535" w:type="dxa"/>
          </w:tcPr>
          <w:p w:rsidR="00D73D00" w:rsidRPr="002E7FEB" w:rsidRDefault="00D73D00" w:rsidP="0017763E">
            <w:pPr>
              <w:jc w:val="center"/>
              <w:rPr>
                <w:sz w:val="20"/>
              </w:rPr>
            </w:pPr>
            <w:r w:rsidRPr="002E7FEB">
              <w:rPr>
                <w:sz w:val="20"/>
              </w:rPr>
              <w:t>100</w:t>
            </w:r>
          </w:p>
        </w:tc>
        <w:tc>
          <w:tcPr>
            <w:tcW w:w="2246" w:type="dxa"/>
          </w:tcPr>
          <w:p w:rsidR="00D73D00" w:rsidRPr="002E7FEB" w:rsidRDefault="00D73D00" w:rsidP="0017763E">
            <w:pPr>
              <w:rPr>
                <w:sz w:val="20"/>
              </w:rPr>
            </w:pPr>
            <w:r w:rsidRPr="002E7FEB">
              <w:rPr>
                <w:sz w:val="20"/>
              </w:rPr>
              <w:t>Lisans mezunu olmak</w:t>
            </w:r>
          </w:p>
        </w:tc>
      </w:tr>
      <w:tr w:rsidR="00D73D00" w:rsidRPr="00E73117" w:rsidTr="0017763E">
        <w:trPr>
          <w:trHeight w:hRule="exact" w:val="542"/>
        </w:trPr>
        <w:tc>
          <w:tcPr>
            <w:tcW w:w="4608" w:type="dxa"/>
            <w:vAlign w:val="center"/>
          </w:tcPr>
          <w:p w:rsidR="00D73D00" w:rsidRPr="002E7FEB" w:rsidRDefault="00D73D00" w:rsidP="0017763E">
            <w:pPr>
              <w:rPr>
                <w:sz w:val="20"/>
              </w:rPr>
            </w:pPr>
            <w:r w:rsidRPr="002E7FEB">
              <w:rPr>
                <w:sz w:val="20"/>
              </w:rPr>
              <w:t>Kamu Yönetimi Anabilim Dalı II. Öğretim Tezsiz Yüksek Lisans Programı</w:t>
            </w:r>
          </w:p>
        </w:tc>
        <w:tc>
          <w:tcPr>
            <w:tcW w:w="2535" w:type="dxa"/>
          </w:tcPr>
          <w:p w:rsidR="00D73D00" w:rsidRPr="002E7FEB" w:rsidRDefault="00D73D00" w:rsidP="0017763E">
            <w:pPr>
              <w:jc w:val="center"/>
              <w:rPr>
                <w:sz w:val="20"/>
              </w:rPr>
            </w:pPr>
            <w:r w:rsidRPr="002E7FEB">
              <w:rPr>
                <w:sz w:val="20"/>
              </w:rPr>
              <w:t>100</w:t>
            </w:r>
          </w:p>
        </w:tc>
        <w:tc>
          <w:tcPr>
            <w:tcW w:w="2246" w:type="dxa"/>
          </w:tcPr>
          <w:p w:rsidR="00D73D00" w:rsidRPr="002E7FEB" w:rsidRDefault="00D73D00" w:rsidP="0017763E">
            <w:pPr>
              <w:rPr>
                <w:sz w:val="20"/>
              </w:rPr>
            </w:pPr>
            <w:r w:rsidRPr="002E7FEB">
              <w:rPr>
                <w:sz w:val="20"/>
              </w:rPr>
              <w:t>Lisans mezunu olmak</w:t>
            </w:r>
          </w:p>
        </w:tc>
      </w:tr>
    </w:tbl>
    <w:p w:rsidR="00CE4C72" w:rsidRDefault="00CE4C72" w:rsidP="00CE4C72">
      <w:pPr>
        <w:jc w:val="center"/>
        <w:rPr>
          <w:sz w:val="22"/>
          <w:szCs w:val="22"/>
        </w:rPr>
      </w:pPr>
    </w:p>
    <w:p w:rsidR="00CE4C72" w:rsidRDefault="00CE4C72" w:rsidP="00CE4C72">
      <w:pPr>
        <w:tabs>
          <w:tab w:val="left" w:leader="dot" w:pos="-2127"/>
          <w:tab w:val="left" w:pos="2127"/>
        </w:tabs>
        <w:rPr>
          <w:b/>
          <w:bCs/>
          <w:iCs/>
          <w:sz w:val="22"/>
          <w:szCs w:val="22"/>
          <w:u w:val="single"/>
        </w:rPr>
      </w:pPr>
    </w:p>
    <w:p w:rsidR="00CE4C72" w:rsidRDefault="00CE4C72" w:rsidP="00CE4C72">
      <w:pPr>
        <w:tabs>
          <w:tab w:val="left" w:leader="dot" w:pos="-2127"/>
          <w:tab w:val="left" w:pos="2127"/>
        </w:tabs>
        <w:jc w:val="both"/>
        <w:rPr>
          <w:b/>
          <w:bCs/>
          <w:iCs/>
          <w:sz w:val="22"/>
          <w:szCs w:val="22"/>
          <w:u w:val="single"/>
        </w:rPr>
      </w:pPr>
    </w:p>
    <w:p w:rsidR="00CE4C72" w:rsidRDefault="00CE4C72" w:rsidP="00CE4C72">
      <w:pPr>
        <w:tabs>
          <w:tab w:val="left" w:leader="dot" w:pos="-2127"/>
          <w:tab w:val="left" w:pos="2127"/>
        </w:tabs>
        <w:jc w:val="both"/>
        <w:rPr>
          <w:b/>
          <w:bCs/>
          <w:iCs/>
          <w:sz w:val="22"/>
          <w:szCs w:val="22"/>
          <w:u w:val="single"/>
        </w:rPr>
      </w:pPr>
    </w:p>
    <w:p w:rsidR="00CE4C72" w:rsidRDefault="00CE4C72" w:rsidP="00CE4C72">
      <w:pPr>
        <w:tabs>
          <w:tab w:val="left" w:leader="dot" w:pos="-2127"/>
          <w:tab w:val="left" w:pos="2127"/>
        </w:tabs>
        <w:jc w:val="both"/>
        <w:rPr>
          <w:b/>
          <w:bCs/>
          <w:iCs/>
          <w:sz w:val="22"/>
          <w:szCs w:val="22"/>
          <w:u w:val="single"/>
        </w:rPr>
      </w:pPr>
    </w:p>
    <w:p w:rsidR="00667565" w:rsidRPr="00F16F08" w:rsidRDefault="00667565" w:rsidP="00667565">
      <w:pPr>
        <w:autoSpaceDE w:val="0"/>
        <w:autoSpaceDN w:val="0"/>
        <w:adjustRightInd w:val="0"/>
        <w:jc w:val="center"/>
        <w:rPr>
          <w:b/>
          <w:bCs/>
          <w:color w:val="000000"/>
          <w:u w:val="single"/>
        </w:rPr>
      </w:pPr>
      <w:r w:rsidRPr="00F16F08">
        <w:rPr>
          <w:b/>
          <w:u w:val="single"/>
        </w:rPr>
        <w:t xml:space="preserve">II. ÖĞRETİM TEZSİZ YÜKSEK LİSANS </w:t>
      </w:r>
      <w:r w:rsidRPr="00F16F08">
        <w:rPr>
          <w:b/>
          <w:bCs/>
          <w:iCs/>
          <w:u w:val="single"/>
        </w:rPr>
        <w:t>PROGRAMLARINA ÖĞRENCİ KABULÜ</w:t>
      </w:r>
    </w:p>
    <w:p w:rsidR="00667565" w:rsidRPr="00F16F08" w:rsidRDefault="00667565" w:rsidP="00667565">
      <w:pPr>
        <w:pStyle w:val="GvdeMetni"/>
        <w:numPr>
          <w:ilvl w:val="0"/>
          <w:numId w:val="1"/>
        </w:numPr>
        <w:ind w:left="284" w:firstLine="0"/>
        <w:jc w:val="both"/>
        <w:rPr>
          <w:bCs/>
          <w:iCs/>
        </w:rPr>
      </w:pPr>
      <w:r w:rsidRPr="00F16F08">
        <w:rPr>
          <w:bCs/>
          <w:iCs/>
        </w:rPr>
        <w:t xml:space="preserve">Enstitü Ana Bilim Dalı (EABD) tezsiz II. Öğretim yüksek lisans programlarına öğrenci kabulünde değerlendirme, Lisans mezuniyet notuna göre yapılır. </w:t>
      </w:r>
      <w:proofErr w:type="gramStart"/>
      <w:r w:rsidRPr="00F16F08">
        <w:rPr>
          <w:bCs/>
          <w:iCs/>
        </w:rPr>
        <w:t>(</w:t>
      </w:r>
      <w:proofErr w:type="gramEnd"/>
      <w:r w:rsidRPr="00F16F08">
        <w:rPr>
          <w:bCs/>
          <w:iCs/>
        </w:rPr>
        <w:t>Adayların 4’lük sisteme göre verilmiş not ortalamalarının 100’lük puan sistemine çevrilmesinde Yükseköğretim Kurulu (YÖK) tarafından geliştirilen tablo kullanılacaktır. Üniversitelerin 100’lük Sistem not dönüşümleri kullanılmayacaktır</w:t>
      </w:r>
      <w:proofErr w:type="gramStart"/>
      <w:r w:rsidRPr="00F16F08">
        <w:rPr>
          <w:bCs/>
          <w:iCs/>
        </w:rPr>
        <w:t>)</w:t>
      </w:r>
      <w:proofErr w:type="gramEnd"/>
      <w:r w:rsidRPr="00F16F08">
        <w:rPr>
          <w:bCs/>
          <w:iCs/>
        </w:rPr>
        <w:t xml:space="preserve"> </w:t>
      </w:r>
    </w:p>
    <w:p w:rsidR="00667565" w:rsidRDefault="00667565" w:rsidP="00667565">
      <w:pPr>
        <w:pStyle w:val="GvdeMetni"/>
        <w:numPr>
          <w:ilvl w:val="0"/>
          <w:numId w:val="1"/>
        </w:numPr>
        <w:ind w:left="284" w:firstLine="0"/>
        <w:jc w:val="both"/>
        <w:rPr>
          <w:bCs/>
          <w:iCs/>
        </w:rPr>
      </w:pPr>
      <w:r w:rsidRPr="00F16F08">
        <w:rPr>
          <w:bCs/>
          <w:iCs/>
        </w:rPr>
        <w:t>Lisans mezuniyet notuna göre yapılan sıralamada notu yüksek olan kontenjan sayısı kadar aday kesin kayıt hakkı kazanır. Kontenjan sayısı kadar da yedek aday belirlenebilir. Sınav sonuçları enstitü web sayfasında ilan edilecektir.</w:t>
      </w:r>
    </w:p>
    <w:p w:rsidR="00667565" w:rsidRDefault="00667565" w:rsidP="00667565">
      <w:pPr>
        <w:pStyle w:val="GvdeMetni"/>
        <w:numPr>
          <w:ilvl w:val="0"/>
          <w:numId w:val="1"/>
        </w:numPr>
        <w:ind w:left="284" w:firstLine="0"/>
        <w:jc w:val="both"/>
        <w:rPr>
          <w:bCs/>
          <w:iCs/>
        </w:rPr>
      </w:pPr>
    </w:p>
    <w:p w:rsidR="00667565" w:rsidRDefault="00667565" w:rsidP="00667565">
      <w:pPr>
        <w:autoSpaceDE w:val="0"/>
        <w:autoSpaceDN w:val="0"/>
        <w:adjustRightInd w:val="0"/>
        <w:jc w:val="center"/>
        <w:rPr>
          <w:b/>
          <w:bCs/>
          <w:iCs/>
          <w:u w:val="single"/>
        </w:rPr>
      </w:pPr>
      <w:r w:rsidRPr="000259BF">
        <w:rPr>
          <w:b/>
          <w:u w:val="single"/>
        </w:rPr>
        <w:t xml:space="preserve">II. ÖĞRETİM TEZSİZ YÜKSEK LİSANS </w:t>
      </w:r>
      <w:r w:rsidRPr="000259BF">
        <w:rPr>
          <w:b/>
          <w:bCs/>
          <w:iCs/>
          <w:u w:val="single"/>
        </w:rPr>
        <w:t>PROGRAMLARINA BAŞVURU</w:t>
      </w:r>
    </w:p>
    <w:p w:rsidR="00667565" w:rsidRPr="000259BF" w:rsidRDefault="00667565" w:rsidP="00667565">
      <w:pPr>
        <w:autoSpaceDE w:val="0"/>
        <w:autoSpaceDN w:val="0"/>
        <w:adjustRightInd w:val="0"/>
        <w:jc w:val="center"/>
        <w:rPr>
          <w:b/>
          <w:bCs/>
          <w:color w:val="000000"/>
        </w:rPr>
      </w:pPr>
    </w:p>
    <w:p w:rsidR="00667565" w:rsidRDefault="00667565" w:rsidP="00667565">
      <w:pPr>
        <w:autoSpaceDE w:val="0"/>
        <w:autoSpaceDN w:val="0"/>
        <w:adjustRightInd w:val="0"/>
        <w:rPr>
          <w:b/>
          <w:bCs/>
        </w:rPr>
      </w:pPr>
      <w:r w:rsidRPr="00F16F08">
        <w:rPr>
          <w:b/>
          <w:bCs/>
        </w:rPr>
        <w:t>Online Başvuru Tarihleri: 16.01.2017 – 26.01.2017</w:t>
      </w:r>
    </w:p>
    <w:p w:rsidR="00667565" w:rsidRPr="00F16F08" w:rsidRDefault="00667565" w:rsidP="00667565">
      <w:pPr>
        <w:autoSpaceDE w:val="0"/>
        <w:autoSpaceDN w:val="0"/>
        <w:adjustRightInd w:val="0"/>
      </w:pPr>
      <w:r w:rsidRPr="00F16F08">
        <w:rPr>
          <w:b/>
          <w:bCs/>
          <w:color w:val="FF0000"/>
        </w:rPr>
        <w:t xml:space="preserve">Online Başvuru Linki: </w:t>
      </w:r>
      <w:hyperlink r:id="rId6" w:history="1">
        <w:r w:rsidRPr="00F16F08">
          <w:rPr>
            <w:rStyle w:val="Kpr"/>
            <w:b/>
            <w:color w:val="0070C0"/>
          </w:rPr>
          <w:t>https://obs.mku.edu.tr/oibs/ogrsis/basvuru_login.aspx</w:t>
        </w:r>
      </w:hyperlink>
    </w:p>
    <w:p w:rsidR="00667565" w:rsidRDefault="00667565" w:rsidP="00667565">
      <w:pPr>
        <w:jc w:val="both"/>
      </w:pPr>
      <w:r w:rsidRPr="00F16F08">
        <w:t xml:space="preserve">Lisansüstü programlarına başvurular </w:t>
      </w:r>
      <w:proofErr w:type="gramStart"/>
      <w:r w:rsidRPr="00F16F08">
        <w:t>online</w:t>
      </w:r>
      <w:proofErr w:type="gramEnd"/>
      <w:r w:rsidRPr="00F16F08">
        <w:t xml:space="preserve"> (çevrimiçi) yapılmaktadır. Online başvuru esnasında istenen belgeler başvuru sisteme yüklenecektir. Belgeleri sisteme yüklemeyen adayların başvuruları onaylanmayacaktır. Yanlış beyanda bulunanlar hakkında ilgili mevzuat hükümlerine göre işlem yapılır.</w:t>
      </w:r>
    </w:p>
    <w:p w:rsidR="00667565" w:rsidRDefault="00667565" w:rsidP="00667565">
      <w:pPr>
        <w:jc w:val="both"/>
      </w:pPr>
    </w:p>
    <w:p w:rsidR="00667565" w:rsidRDefault="00667565" w:rsidP="00667565">
      <w:pPr>
        <w:jc w:val="both"/>
      </w:pPr>
    </w:p>
    <w:p w:rsidR="00667565" w:rsidRDefault="00667565" w:rsidP="00667565">
      <w:pPr>
        <w:tabs>
          <w:tab w:val="left" w:leader="dot" w:pos="-2127"/>
          <w:tab w:val="left" w:pos="2127"/>
        </w:tabs>
        <w:jc w:val="center"/>
        <w:rPr>
          <w:b/>
          <w:bCs/>
          <w:iCs/>
          <w:u w:val="single"/>
        </w:rPr>
      </w:pPr>
      <w:r w:rsidRPr="00182A04">
        <w:rPr>
          <w:b/>
          <w:u w:val="single"/>
        </w:rPr>
        <w:lastRenderedPageBreak/>
        <w:t xml:space="preserve">II. ÖĞRETİM TEZSİZ YÜKSEK LİSANS </w:t>
      </w:r>
      <w:r w:rsidRPr="00182A04">
        <w:rPr>
          <w:b/>
          <w:bCs/>
          <w:iCs/>
          <w:u w:val="single"/>
        </w:rPr>
        <w:t>PROGRAMLARINA ONLINE (ÇEVRİMİÇİ) BAŞVURUDA KULLANILACAK BELG</w:t>
      </w:r>
      <w:r>
        <w:rPr>
          <w:b/>
          <w:bCs/>
          <w:iCs/>
          <w:u w:val="single"/>
        </w:rPr>
        <w:t>ELER</w:t>
      </w:r>
    </w:p>
    <w:p w:rsidR="00667565" w:rsidRDefault="00667565" w:rsidP="00667565">
      <w:pPr>
        <w:tabs>
          <w:tab w:val="left" w:leader="dot" w:pos="-2127"/>
          <w:tab w:val="left" w:pos="2127"/>
        </w:tabs>
        <w:jc w:val="center"/>
        <w:rPr>
          <w:b/>
          <w:bCs/>
          <w:iCs/>
          <w:sz w:val="20"/>
          <w:szCs w:val="20"/>
          <w:u w:val="single"/>
        </w:rPr>
      </w:pPr>
    </w:p>
    <w:p w:rsidR="00667565" w:rsidRPr="00AE0CC7" w:rsidRDefault="00667565" w:rsidP="00667565">
      <w:pPr>
        <w:pStyle w:val="ListeParagraf"/>
        <w:ind w:left="0"/>
        <w:jc w:val="both"/>
        <w:rPr>
          <w:sz w:val="24"/>
          <w:szCs w:val="24"/>
        </w:rPr>
      </w:pPr>
      <w:r w:rsidRPr="00AE0CC7">
        <w:rPr>
          <w:sz w:val="24"/>
          <w:szCs w:val="24"/>
        </w:rPr>
        <w:t xml:space="preserve">1) </w:t>
      </w:r>
      <w:proofErr w:type="spellStart"/>
      <w:r w:rsidRPr="00AE0CC7">
        <w:rPr>
          <w:sz w:val="24"/>
          <w:szCs w:val="24"/>
        </w:rPr>
        <w:t>Lisans</w:t>
      </w:r>
      <w:proofErr w:type="spellEnd"/>
      <w:r w:rsidRPr="00AE0CC7">
        <w:rPr>
          <w:sz w:val="24"/>
          <w:szCs w:val="24"/>
        </w:rPr>
        <w:t xml:space="preserve"> </w:t>
      </w:r>
      <w:proofErr w:type="spellStart"/>
      <w:r w:rsidRPr="00AE0CC7">
        <w:rPr>
          <w:sz w:val="24"/>
          <w:szCs w:val="24"/>
        </w:rPr>
        <w:t>Diploması</w:t>
      </w:r>
      <w:proofErr w:type="spellEnd"/>
      <w:r w:rsidRPr="00AE0CC7">
        <w:rPr>
          <w:sz w:val="24"/>
          <w:szCs w:val="24"/>
        </w:rPr>
        <w:t xml:space="preserve"> </w:t>
      </w:r>
      <w:proofErr w:type="spellStart"/>
      <w:r w:rsidRPr="00AE0CC7">
        <w:rPr>
          <w:sz w:val="24"/>
          <w:szCs w:val="24"/>
        </w:rPr>
        <w:t>veya</w:t>
      </w:r>
      <w:proofErr w:type="spellEnd"/>
      <w:r w:rsidRPr="00AE0CC7">
        <w:rPr>
          <w:sz w:val="24"/>
          <w:szCs w:val="24"/>
        </w:rPr>
        <w:t xml:space="preserve"> </w:t>
      </w:r>
      <w:proofErr w:type="spellStart"/>
      <w:r w:rsidRPr="00AE0CC7">
        <w:rPr>
          <w:sz w:val="24"/>
          <w:szCs w:val="24"/>
        </w:rPr>
        <w:t>Geçici</w:t>
      </w:r>
      <w:proofErr w:type="spellEnd"/>
      <w:r w:rsidRPr="00AE0CC7">
        <w:rPr>
          <w:sz w:val="24"/>
          <w:szCs w:val="24"/>
        </w:rPr>
        <w:t xml:space="preserve"> </w:t>
      </w:r>
      <w:proofErr w:type="spellStart"/>
      <w:r w:rsidRPr="00AE0CC7">
        <w:rPr>
          <w:sz w:val="24"/>
          <w:szCs w:val="24"/>
        </w:rPr>
        <w:t>Mezuniyet</w:t>
      </w:r>
      <w:proofErr w:type="spellEnd"/>
      <w:r w:rsidRPr="00AE0CC7">
        <w:rPr>
          <w:sz w:val="24"/>
          <w:szCs w:val="24"/>
        </w:rPr>
        <w:t xml:space="preserve"> </w:t>
      </w:r>
      <w:proofErr w:type="spellStart"/>
      <w:r w:rsidRPr="00AE0CC7">
        <w:rPr>
          <w:sz w:val="24"/>
          <w:szCs w:val="24"/>
        </w:rPr>
        <w:t>Belgesi</w:t>
      </w:r>
      <w:proofErr w:type="spellEnd"/>
      <w:r w:rsidRPr="00AE0CC7">
        <w:rPr>
          <w:sz w:val="24"/>
          <w:szCs w:val="24"/>
        </w:rPr>
        <w:t xml:space="preserve"> </w:t>
      </w:r>
    </w:p>
    <w:p w:rsidR="00667565" w:rsidRPr="00AE0CC7" w:rsidRDefault="00667565" w:rsidP="00667565">
      <w:pPr>
        <w:pStyle w:val="ListeParagraf"/>
        <w:ind w:left="0"/>
        <w:jc w:val="both"/>
        <w:rPr>
          <w:bCs/>
          <w:sz w:val="24"/>
          <w:szCs w:val="24"/>
        </w:rPr>
      </w:pPr>
      <w:r w:rsidRPr="00AE0CC7">
        <w:rPr>
          <w:sz w:val="24"/>
          <w:szCs w:val="24"/>
        </w:rPr>
        <w:t xml:space="preserve">2) </w:t>
      </w:r>
      <w:proofErr w:type="spellStart"/>
      <w:r w:rsidRPr="00AE0CC7">
        <w:rPr>
          <w:sz w:val="24"/>
          <w:szCs w:val="24"/>
        </w:rPr>
        <w:t>Lisans</w:t>
      </w:r>
      <w:proofErr w:type="spellEnd"/>
      <w:r w:rsidRPr="00AE0CC7">
        <w:rPr>
          <w:sz w:val="24"/>
          <w:szCs w:val="24"/>
        </w:rPr>
        <w:t xml:space="preserve"> Not Durum (</w:t>
      </w:r>
      <w:proofErr w:type="spellStart"/>
      <w:r w:rsidRPr="00AE0CC7">
        <w:rPr>
          <w:sz w:val="24"/>
          <w:szCs w:val="24"/>
        </w:rPr>
        <w:t>Transkript</w:t>
      </w:r>
      <w:proofErr w:type="spellEnd"/>
      <w:r w:rsidRPr="00AE0CC7">
        <w:rPr>
          <w:sz w:val="24"/>
          <w:szCs w:val="24"/>
        </w:rPr>
        <w:t xml:space="preserve">) </w:t>
      </w:r>
      <w:proofErr w:type="spellStart"/>
      <w:r w:rsidRPr="00AE0CC7">
        <w:rPr>
          <w:sz w:val="24"/>
          <w:szCs w:val="24"/>
        </w:rPr>
        <w:t>Belgesi</w:t>
      </w:r>
      <w:proofErr w:type="spellEnd"/>
      <w:r w:rsidRPr="00AE0CC7">
        <w:rPr>
          <w:sz w:val="24"/>
          <w:szCs w:val="24"/>
        </w:rPr>
        <w:t> </w:t>
      </w:r>
    </w:p>
    <w:p w:rsidR="00667565" w:rsidRPr="00AE0CC7" w:rsidRDefault="00667565" w:rsidP="00667565">
      <w:pPr>
        <w:jc w:val="both"/>
      </w:pPr>
      <w:r w:rsidRPr="00AE0CC7">
        <w:t>3) Nüfus Cüzdanı Fotokopisi (T.C.  Numaralı)</w:t>
      </w:r>
    </w:p>
    <w:p w:rsidR="00667565" w:rsidRDefault="00667565" w:rsidP="00667565">
      <w:pPr>
        <w:jc w:val="both"/>
      </w:pPr>
      <w:r w:rsidRPr="00AE0CC7">
        <w:t>4) Vesikalık Fotoğraf</w:t>
      </w:r>
      <w:r w:rsidRPr="00182A04">
        <w:t xml:space="preserve"> </w:t>
      </w:r>
    </w:p>
    <w:p w:rsidR="00CE4C72" w:rsidRDefault="00CE4C72" w:rsidP="00CE4C72">
      <w:pPr>
        <w:ind w:right="-142" w:firstLine="360"/>
        <w:jc w:val="both"/>
        <w:rPr>
          <w:sz w:val="22"/>
          <w:szCs w:val="22"/>
        </w:rPr>
      </w:pPr>
    </w:p>
    <w:p w:rsidR="00667565" w:rsidRDefault="00667565" w:rsidP="00667565">
      <w:pPr>
        <w:autoSpaceDE w:val="0"/>
        <w:autoSpaceDN w:val="0"/>
        <w:adjustRightInd w:val="0"/>
        <w:jc w:val="center"/>
        <w:rPr>
          <w:b/>
          <w:bCs/>
          <w:iCs/>
          <w:u w:val="single"/>
        </w:rPr>
      </w:pPr>
    </w:p>
    <w:p w:rsidR="00667565" w:rsidRDefault="00667565" w:rsidP="00667565">
      <w:pPr>
        <w:jc w:val="both"/>
        <w:rPr>
          <w:b/>
          <w:bCs/>
          <w:iCs/>
          <w:u w:val="single"/>
        </w:rPr>
      </w:pPr>
      <w:r w:rsidRPr="00182A04">
        <w:rPr>
          <w:b/>
          <w:u w:val="single"/>
        </w:rPr>
        <w:t>I</w:t>
      </w:r>
      <w:r>
        <w:rPr>
          <w:b/>
          <w:u w:val="single"/>
        </w:rPr>
        <w:t>I</w:t>
      </w:r>
      <w:r w:rsidRPr="00182A04">
        <w:rPr>
          <w:b/>
          <w:u w:val="single"/>
        </w:rPr>
        <w:t xml:space="preserve">. ÖĞRETİM TEZSİZ YÜKSEK LİSANS </w:t>
      </w:r>
      <w:r w:rsidRPr="00182A04">
        <w:rPr>
          <w:b/>
          <w:bCs/>
          <w:iCs/>
          <w:u w:val="single"/>
        </w:rPr>
        <w:t>PROGRAMLARINA BAŞVURU TAKVİMİ</w:t>
      </w:r>
    </w:p>
    <w:p w:rsidR="00667565" w:rsidRDefault="00667565" w:rsidP="00667565">
      <w:pPr>
        <w:jc w:val="both"/>
        <w:rPr>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667565" w:rsidTr="00702CDD">
        <w:trPr>
          <w:trHeight w:val="222"/>
        </w:trPr>
        <w:tc>
          <w:tcPr>
            <w:tcW w:w="4835" w:type="dxa"/>
            <w:tcBorders>
              <w:top w:val="single" w:sz="4" w:space="0" w:color="auto"/>
              <w:left w:val="single" w:sz="4" w:space="0" w:color="auto"/>
              <w:bottom w:val="single" w:sz="4" w:space="0" w:color="auto"/>
              <w:right w:val="single" w:sz="4" w:space="0" w:color="auto"/>
            </w:tcBorders>
            <w:hideMark/>
          </w:tcPr>
          <w:p w:rsidR="00667565" w:rsidRDefault="00667565" w:rsidP="00702CDD">
            <w:pPr>
              <w:spacing w:line="360" w:lineRule="auto"/>
              <w:ind w:right="72"/>
            </w:pPr>
            <w:r>
              <w:t>Tezsiz II. Öğretim Programı Başvuruları</w:t>
            </w:r>
          </w:p>
        </w:tc>
        <w:tc>
          <w:tcPr>
            <w:tcW w:w="4790" w:type="dxa"/>
            <w:tcBorders>
              <w:top w:val="single" w:sz="4" w:space="0" w:color="auto"/>
              <w:left w:val="single" w:sz="4" w:space="0" w:color="auto"/>
              <w:bottom w:val="single" w:sz="4" w:space="0" w:color="auto"/>
              <w:right w:val="single" w:sz="4" w:space="0" w:color="auto"/>
            </w:tcBorders>
            <w:hideMark/>
          </w:tcPr>
          <w:p w:rsidR="00667565" w:rsidRDefault="00667565" w:rsidP="00702CDD">
            <w:pPr>
              <w:autoSpaceDE w:val="0"/>
              <w:autoSpaceDN w:val="0"/>
              <w:adjustRightInd w:val="0"/>
            </w:pPr>
            <w:r>
              <w:rPr>
                <w:b/>
                <w:bCs/>
              </w:rPr>
              <w:t>16.01.2017 – 26.01.2017</w:t>
            </w:r>
          </w:p>
        </w:tc>
      </w:tr>
      <w:tr w:rsidR="00667565" w:rsidTr="00702CDD">
        <w:trPr>
          <w:trHeight w:val="114"/>
        </w:trPr>
        <w:tc>
          <w:tcPr>
            <w:tcW w:w="4835" w:type="dxa"/>
            <w:tcBorders>
              <w:top w:val="single" w:sz="4" w:space="0" w:color="auto"/>
              <w:left w:val="single" w:sz="4" w:space="0" w:color="auto"/>
              <w:bottom w:val="single" w:sz="4" w:space="0" w:color="auto"/>
              <w:right w:val="single" w:sz="4" w:space="0" w:color="auto"/>
            </w:tcBorders>
            <w:hideMark/>
          </w:tcPr>
          <w:p w:rsidR="00667565" w:rsidRDefault="00667565" w:rsidP="00702CDD">
            <w:pPr>
              <w:spacing w:line="360" w:lineRule="auto"/>
              <w:ind w:right="72"/>
            </w:pPr>
            <w:r>
              <w:t>Sonuçların Açıklanması</w:t>
            </w:r>
          </w:p>
        </w:tc>
        <w:tc>
          <w:tcPr>
            <w:tcW w:w="4790" w:type="dxa"/>
            <w:tcBorders>
              <w:top w:val="single" w:sz="4" w:space="0" w:color="auto"/>
              <w:left w:val="single" w:sz="4" w:space="0" w:color="auto"/>
              <w:bottom w:val="single" w:sz="4" w:space="0" w:color="auto"/>
              <w:right w:val="single" w:sz="4" w:space="0" w:color="auto"/>
            </w:tcBorders>
            <w:hideMark/>
          </w:tcPr>
          <w:p w:rsidR="00667565" w:rsidRPr="00864E67" w:rsidRDefault="00667565" w:rsidP="00702CDD">
            <w:pPr>
              <w:spacing w:line="360" w:lineRule="auto"/>
              <w:ind w:right="72"/>
              <w:rPr>
                <w:b/>
              </w:rPr>
            </w:pPr>
            <w:r w:rsidRPr="00864E67">
              <w:rPr>
                <w:b/>
              </w:rPr>
              <w:t>03.02.2017</w:t>
            </w:r>
          </w:p>
        </w:tc>
      </w:tr>
      <w:tr w:rsidR="00667565" w:rsidTr="00702CDD">
        <w:trPr>
          <w:trHeight w:val="340"/>
        </w:trPr>
        <w:tc>
          <w:tcPr>
            <w:tcW w:w="4835" w:type="dxa"/>
            <w:tcBorders>
              <w:top w:val="single" w:sz="4" w:space="0" w:color="auto"/>
              <w:left w:val="single" w:sz="4" w:space="0" w:color="auto"/>
              <w:bottom w:val="single" w:sz="4" w:space="0" w:color="auto"/>
              <w:right w:val="single" w:sz="4" w:space="0" w:color="auto"/>
            </w:tcBorders>
            <w:hideMark/>
          </w:tcPr>
          <w:p w:rsidR="00667565" w:rsidRDefault="00667565" w:rsidP="00702CDD">
            <w:pPr>
              <w:spacing w:line="360" w:lineRule="auto"/>
              <w:ind w:right="72"/>
            </w:pPr>
            <w:r>
              <w:t>Asil Aday Kesin Kayıt Tarihleri</w:t>
            </w:r>
          </w:p>
        </w:tc>
        <w:tc>
          <w:tcPr>
            <w:tcW w:w="4790" w:type="dxa"/>
            <w:tcBorders>
              <w:top w:val="single" w:sz="4" w:space="0" w:color="auto"/>
              <w:left w:val="single" w:sz="4" w:space="0" w:color="auto"/>
              <w:bottom w:val="single" w:sz="4" w:space="0" w:color="auto"/>
              <w:right w:val="single" w:sz="4" w:space="0" w:color="auto"/>
            </w:tcBorders>
            <w:hideMark/>
          </w:tcPr>
          <w:p w:rsidR="00667565" w:rsidRPr="00864E67" w:rsidRDefault="00667565" w:rsidP="00702CDD">
            <w:pPr>
              <w:spacing w:line="360" w:lineRule="auto"/>
              <w:ind w:right="72"/>
              <w:rPr>
                <w:b/>
              </w:rPr>
            </w:pPr>
            <w:r w:rsidRPr="00864E67">
              <w:rPr>
                <w:b/>
              </w:rPr>
              <w:t>06.02.2017-10.02.2017</w:t>
            </w:r>
          </w:p>
        </w:tc>
      </w:tr>
      <w:tr w:rsidR="00667565" w:rsidTr="00702CDD">
        <w:trPr>
          <w:trHeight w:val="340"/>
        </w:trPr>
        <w:tc>
          <w:tcPr>
            <w:tcW w:w="4835" w:type="dxa"/>
            <w:tcBorders>
              <w:top w:val="single" w:sz="4" w:space="0" w:color="auto"/>
              <w:left w:val="single" w:sz="4" w:space="0" w:color="auto"/>
              <w:bottom w:val="single" w:sz="4" w:space="0" w:color="auto"/>
              <w:right w:val="single" w:sz="4" w:space="0" w:color="auto"/>
            </w:tcBorders>
            <w:hideMark/>
          </w:tcPr>
          <w:p w:rsidR="00667565" w:rsidRDefault="00667565" w:rsidP="00702CDD">
            <w:pPr>
              <w:spacing w:line="360" w:lineRule="auto"/>
              <w:ind w:right="72"/>
            </w:pPr>
            <w:r>
              <w:t>Yedek Aday Kesin Kayıt Tarihleri</w:t>
            </w:r>
          </w:p>
        </w:tc>
        <w:tc>
          <w:tcPr>
            <w:tcW w:w="4790" w:type="dxa"/>
            <w:tcBorders>
              <w:top w:val="single" w:sz="4" w:space="0" w:color="auto"/>
              <w:left w:val="single" w:sz="4" w:space="0" w:color="auto"/>
              <w:bottom w:val="single" w:sz="4" w:space="0" w:color="auto"/>
              <w:right w:val="single" w:sz="4" w:space="0" w:color="auto"/>
            </w:tcBorders>
            <w:hideMark/>
          </w:tcPr>
          <w:p w:rsidR="00667565" w:rsidRPr="00864E67" w:rsidRDefault="00667565" w:rsidP="00702CDD">
            <w:pPr>
              <w:spacing w:line="360" w:lineRule="auto"/>
              <w:ind w:right="72"/>
              <w:rPr>
                <w:b/>
              </w:rPr>
            </w:pPr>
            <w:r w:rsidRPr="00864E67">
              <w:rPr>
                <w:b/>
              </w:rPr>
              <w:t>13.02.2017-15.02.2017</w:t>
            </w:r>
          </w:p>
        </w:tc>
      </w:tr>
    </w:tbl>
    <w:p w:rsidR="00667565" w:rsidRDefault="00667565" w:rsidP="00667565">
      <w:pPr>
        <w:rPr>
          <w:b/>
          <w:sz w:val="20"/>
          <w:szCs w:val="20"/>
          <w:u w:val="single"/>
        </w:rPr>
      </w:pPr>
    </w:p>
    <w:p w:rsidR="00667565" w:rsidRPr="00144A2A" w:rsidRDefault="00667565" w:rsidP="00667565">
      <w:pPr>
        <w:rPr>
          <w:b/>
          <w:bCs/>
          <w:u w:val="single"/>
        </w:rPr>
      </w:pPr>
      <w:r w:rsidRPr="00144A2A">
        <w:rPr>
          <w:b/>
          <w:u w:val="single"/>
        </w:rPr>
        <w:t xml:space="preserve">II. ÖĞRETİM TEZSİZ YÜKSEK LİSANS </w:t>
      </w:r>
      <w:r w:rsidRPr="00144A2A">
        <w:rPr>
          <w:b/>
          <w:bCs/>
          <w:iCs/>
          <w:u w:val="single"/>
        </w:rPr>
        <w:t xml:space="preserve">PROGRAMLARINA </w:t>
      </w:r>
      <w:r w:rsidRPr="00144A2A">
        <w:rPr>
          <w:b/>
          <w:bCs/>
          <w:u w:val="single"/>
        </w:rPr>
        <w:t xml:space="preserve">KESİN KAYITTA İSTENİLEN BELGELER </w:t>
      </w:r>
    </w:p>
    <w:p w:rsidR="00667565" w:rsidRDefault="00667565" w:rsidP="00667565">
      <w:pPr>
        <w:pStyle w:val="ListeParagraf"/>
        <w:ind w:left="0"/>
        <w:jc w:val="both"/>
        <w:rPr>
          <w:sz w:val="22"/>
          <w:szCs w:val="22"/>
        </w:rPr>
      </w:pPr>
      <w:r>
        <w:rPr>
          <w:sz w:val="22"/>
          <w:szCs w:val="22"/>
        </w:rPr>
        <w:t xml:space="preserve">1) </w:t>
      </w:r>
      <w:proofErr w:type="spellStart"/>
      <w:r w:rsidRPr="00AE7270">
        <w:rPr>
          <w:sz w:val="22"/>
          <w:szCs w:val="22"/>
        </w:rPr>
        <w:t>Lisans</w:t>
      </w:r>
      <w:proofErr w:type="spellEnd"/>
      <w:r w:rsidRPr="00AE7270">
        <w:rPr>
          <w:sz w:val="22"/>
          <w:szCs w:val="22"/>
        </w:rPr>
        <w:t xml:space="preserve"> </w:t>
      </w:r>
      <w:proofErr w:type="spellStart"/>
      <w:r w:rsidRPr="00AE7270">
        <w:rPr>
          <w:sz w:val="22"/>
          <w:szCs w:val="22"/>
        </w:rPr>
        <w:t>Diploması</w:t>
      </w:r>
      <w:proofErr w:type="spellEnd"/>
      <w:r>
        <w:rPr>
          <w:sz w:val="22"/>
          <w:szCs w:val="22"/>
        </w:rPr>
        <w:t xml:space="preserve"> </w:t>
      </w:r>
      <w:proofErr w:type="spellStart"/>
      <w:r>
        <w:rPr>
          <w:sz w:val="22"/>
          <w:szCs w:val="22"/>
        </w:rPr>
        <w:t>veya</w:t>
      </w:r>
      <w:proofErr w:type="spellEnd"/>
      <w:r>
        <w:rPr>
          <w:sz w:val="22"/>
          <w:szCs w:val="22"/>
        </w:rPr>
        <w:t xml:space="preserve"> </w:t>
      </w:r>
      <w:proofErr w:type="spellStart"/>
      <w:r>
        <w:rPr>
          <w:sz w:val="22"/>
          <w:szCs w:val="22"/>
        </w:rPr>
        <w:t>Geçici</w:t>
      </w:r>
      <w:proofErr w:type="spellEnd"/>
      <w:r>
        <w:rPr>
          <w:sz w:val="22"/>
          <w:szCs w:val="22"/>
        </w:rPr>
        <w:t xml:space="preserve"> </w:t>
      </w:r>
      <w:proofErr w:type="spellStart"/>
      <w:r>
        <w:rPr>
          <w:sz w:val="22"/>
          <w:szCs w:val="22"/>
        </w:rPr>
        <w:t>Mezuniyet</w:t>
      </w:r>
      <w:proofErr w:type="spellEnd"/>
      <w:r>
        <w:rPr>
          <w:sz w:val="22"/>
          <w:szCs w:val="22"/>
        </w:rPr>
        <w:t xml:space="preserve"> </w:t>
      </w:r>
      <w:proofErr w:type="spellStart"/>
      <w:r>
        <w:rPr>
          <w:sz w:val="22"/>
          <w:szCs w:val="22"/>
        </w:rPr>
        <w:t>Belgesi</w:t>
      </w:r>
      <w:proofErr w:type="spellEnd"/>
      <w:r>
        <w:rPr>
          <w:sz w:val="22"/>
          <w:szCs w:val="22"/>
        </w:rPr>
        <w:t xml:space="preserve"> </w:t>
      </w:r>
    </w:p>
    <w:p w:rsidR="00667565" w:rsidRPr="00AE7270" w:rsidRDefault="00667565" w:rsidP="00667565">
      <w:pPr>
        <w:pStyle w:val="ListeParagraf"/>
        <w:ind w:left="0"/>
        <w:jc w:val="both"/>
        <w:rPr>
          <w:bCs/>
          <w:sz w:val="22"/>
          <w:szCs w:val="22"/>
        </w:rPr>
      </w:pPr>
      <w:r>
        <w:rPr>
          <w:sz w:val="22"/>
          <w:szCs w:val="22"/>
        </w:rPr>
        <w:t xml:space="preserve">2) </w:t>
      </w:r>
      <w:proofErr w:type="spellStart"/>
      <w:r w:rsidRPr="00AE7270">
        <w:rPr>
          <w:sz w:val="22"/>
          <w:szCs w:val="22"/>
        </w:rPr>
        <w:t>Lis</w:t>
      </w:r>
      <w:r>
        <w:rPr>
          <w:sz w:val="22"/>
          <w:szCs w:val="22"/>
        </w:rPr>
        <w:t>ans</w:t>
      </w:r>
      <w:proofErr w:type="spellEnd"/>
      <w:r>
        <w:rPr>
          <w:sz w:val="22"/>
          <w:szCs w:val="22"/>
        </w:rPr>
        <w:t xml:space="preserve"> Not Durum (</w:t>
      </w:r>
      <w:proofErr w:type="spellStart"/>
      <w:r>
        <w:rPr>
          <w:sz w:val="22"/>
          <w:szCs w:val="22"/>
        </w:rPr>
        <w:t>Transkript</w:t>
      </w:r>
      <w:proofErr w:type="spellEnd"/>
      <w:r>
        <w:rPr>
          <w:sz w:val="22"/>
          <w:szCs w:val="22"/>
        </w:rPr>
        <w:t xml:space="preserve">) </w:t>
      </w:r>
      <w:proofErr w:type="spellStart"/>
      <w:r>
        <w:rPr>
          <w:sz w:val="22"/>
          <w:szCs w:val="22"/>
        </w:rPr>
        <w:t>Belgesi</w:t>
      </w:r>
      <w:proofErr w:type="spellEnd"/>
      <w:r>
        <w:rPr>
          <w:sz w:val="22"/>
          <w:szCs w:val="22"/>
        </w:rPr>
        <w:t> </w:t>
      </w:r>
      <w:bookmarkStart w:id="0" w:name="_GoBack"/>
      <w:bookmarkEnd w:id="0"/>
    </w:p>
    <w:p w:rsidR="00667565" w:rsidRDefault="00667565" w:rsidP="00667565">
      <w:pPr>
        <w:jc w:val="both"/>
      </w:pPr>
      <w:r>
        <w:t>3) Nüfus Cüzdanı Fotokopisi (T.C.  Numaralı)</w:t>
      </w:r>
    </w:p>
    <w:p w:rsidR="00667565" w:rsidRDefault="00667565" w:rsidP="00667565">
      <w:pPr>
        <w:jc w:val="both"/>
      </w:pPr>
      <w:r>
        <w:t>4) Vesikalık Fotoğraf ( 6 Adet)</w:t>
      </w:r>
    </w:p>
    <w:p w:rsidR="00667565" w:rsidRDefault="00667565" w:rsidP="00667565">
      <w:r>
        <w:rPr>
          <w:bCs/>
        </w:rPr>
        <w:t>5) Özgeçmiş</w:t>
      </w:r>
    </w:p>
    <w:p w:rsidR="00667565" w:rsidRDefault="00667565" w:rsidP="00667565">
      <w:r>
        <w:t>6) Kesin Kayıt Formu (Enstitüden Temin Edilecektir)</w:t>
      </w:r>
    </w:p>
    <w:p w:rsidR="00667565" w:rsidRDefault="00667565" w:rsidP="00667565">
      <w:pPr>
        <w:pStyle w:val="ListeParagraf"/>
        <w:ind w:left="0"/>
        <w:jc w:val="both"/>
        <w:rPr>
          <w:sz w:val="22"/>
        </w:rPr>
      </w:pPr>
      <w:r>
        <w:rPr>
          <w:bCs/>
          <w:sz w:val="22"/>
        </w:rPr>
        <w:t>7)</w:t>
      </w:r>
      <w:r>
        <w:rPr>
          <w:sz w:val="22"/>
        </w:rPr>
        <w:t xml:space="preserve"> </w:t>
      </w:r>
      <w:proofErr w:type="spellStart"/>
      <w:r>
        <w:rPr>
          <w:sz w:val="22"/>
        </w:rPr>
        <w:t>Harç</w:t>
      </w:r>
      <w:proofErr w:type="spellEnd"/>
      <w:r>
        <w:rPr>
          <w:sz w:val="22"/>
        </w:rPr>
        <w:t xml:space="preserve"> </w:t>
      </w:r>
      <w:proofErr w:type="spellStart"/>
      <w:r>
        <w:rPr>
          <w:sz w:val="22"/>
        </w:rPr>
        <w:t>Dekontu</w:t>
      </w:r>
      <w:proofErr w:type="spellEnd"/>
      <w:r>
        <w:rPr>
          <w:sz w:val="22"/>
        </w:rPr>
        <w:t xml:space="preserve"> </w:t>
      </w:r>
    </w:p>
    <w:p w:rsidR="00667565" w:rsidRDefault="00667565" w:rsidP="00CE4C72">
      <w:pPr>
        <w:jc w:val="center"/>
        <w:rPr>
          <w:b/>
          <w:sz w:val="20"/>
          <w:szCs w:val="20"/>
          <w:u w:val="single"/>
        </w:rPr>
      </w:pPr>
    </w:p>
    <w:p w:rsidR="00CE4C72" w:rsidRDefault="00CE4C72" w:rsidP="00CE4C72">
      <w:pPr>
        <w:rPr>
          <w:sz w:val="22"/>
        </w:rPr>
      </w:pPr>
    </w:p>
    <w:p w:rsidR="00CE4C72" w:rsidRDefault="00CE4C72" w:rsidP="00CE4C72">
      <w:pPr>
        <w:tabs>
          <w:tab w:val="left" w:leader="dot" w:pos="-2127"/>
          <w:tab w:val="left" w:pos="2127"/>
        </w:tabs>
        <w:jc w:val="both"/>
        <w:rPr>
          <w:b/>
          <w:bCs/>
          <w:iCs/>
          <w:sz w:val="22"/>
          <w:u w:val="single"/>
        </w:rPr>
      </w:pPr>
      <w:r>
        <w:rPr>
          <w:b/>
          <w:bCs/>
          <w:iCs/>
          <w:sz w:val="22"/>
          <w:u w:val="single"/>
        </w:rPr>
        <w:t>Kesin Kayıt Bilgileri</w:t>
      </w:r>
    </w:p>
    <w:p w:rsidR="00CE4C72" w:rsidRDefault="00CE4C72" w:rsidP="00CE4C72">
      <w:pPr>
        <w:jc w:val="both"/>
        <w:rPr>
          <w:sz w:val="22"/>
        </w:rPr>
      </w:pPr>
      <w:r>
        <w:rPr>
          <w:sz w:val="22"/>
        </w:rPr>
        <w:t xml:space="preserve">1) Kesin kayıt hakkı kazanan adayların kayıt işlemleri </w:t>
      </w:r>
      <w:r w:rsidR="00667565">
        <w:rPr>
          <w:sz w:val="22"/>
        </w:rPr>
        <w:t>06-10 Şubat 2017</w:t>
      </w:r>
      <w:r>
        <w:rPr>
          <w:sz w:val="22"/>
        </w:rPr>
        <w:t xml:space="preserve"> tarihleri arasında yapılacaktır.</w:t>
      </w:r>
    </w:p>
    <w:p w:rsidR="00CE4C72" w:rsidRDefault="00CE4C72" w:rsidP="00CE4C72">
      <w:pPr>
        <w:jc w:val="both"/>
        <w:rPr>
          <w:sz w:val="22"/>
        </w:rPr>
      </w:pPr>
      <w:r>
        <w:rPr>
          <w:sz w:val="22"/>
        </w:rPr>
        <w:t>2) Adayların kesin kayıt işlemlerini şahsen yaptırmaları zorunludur. Mazereti sebebiyle gelemeyecek adaylar, noter vekâleti aracılığı ile kayıt yaptırabilirler.</w:t>
      </w:r>
    </w:p>
    <w:p w:rsidR="00667565" w:rsidRDefault="00667565" w:rsidP="00CE4C72">
      <w:pPr>
        <w:jc w:val="both"/>
        <w:rPr>
          <w:sz w:val="22"/>
        </w:rPr>
      </w:pPr>
    </w:p>
    <w:p w:rsidR="00CE4C72" w:rsidRDefault="00CE4C72" w:rsidP="00CE4C72">
      <w:pPr>
        <w:jc w:val="both"/>
        <w:rPr>
          <w:sz w:val="22"/>
        </w:rPr>
      </w:pPr>
      <w:r>
        <w:rPr>
          <w:sz w:val="22"/>
        </w:rPr>
        <w:t>3) Kesin kayıt için harç ücretleri aşağıda verilmiştir.</w:t>
      </w:r>
    </w:p>
    <w:p w:rsidR="00CE4C72" w:rsidRDefault="00CE4C72" w:rsidP="00CE4C72">
      <w:pPr>
        <w:ind w:left="567" w:firstLine="708"/>
        <w:rPr>
          <w:b/>
          <w:sz w:val="22"/>
        </w:rPr>
      </w:pPr>
    </w:p>
    <w:p w:rsidR="00CE4C72" w:rsidRDefault="00CE4C72" w:rsidP="00CE4C72">
      <w:pPr>
        <w:ind w:left="567" w:hanging="567"/>
        <w:rPr>
          <w:sz w:val="22"/>
        </w:rPr>
      </w:pPr>
      <w:r>
        <w:rPr>
          <w:sz w:val="22"/>
        </w:rPr>
        <w:t xml:space="preserve">İşletme Anabilim Dalı Tezsiz Yüksek Lisans II. Öğretim Programı için toplam </w:t>
      </w:r>
      <w:proofErr w:type="gramStart"/>
      <w:r>
        <w:rPr>
          <w:b/>
          <w:sz w:val="22"/>
        </w:rPr>
        <w:t>4,800,00</w:t>
      </w:r>
      <w:proofErr w:type="gramEnd"/>
      <w:r>
        <w:rPr>
          <w:b/>
          <w:sz w:val="22"/>
        </w:rPr>
        <w:t xml:space="preserve"> TL</w:t>
      </w:r>
    </w:p>
    <w:p w:rsidR="00CE4C72" w:rsidRDefault="00CE4C72" w:rsidP="00CE4C72">
      <w:pPr>
        <w:ind w:left="567" w:hanging="567"/>
        <w:rPr>
          <w:b/>
          <w:sz w:val="22"/>
        </w:rPr>
      </w:pPr>
      <w:r>
        <w:rPr>
          <w:sz w:val="22"/>
        </w:rPr>
        <w:t xml:space="preserve">  I. Yarıyıl Öğretim </w:t>
      </w:r>
      <w:proofErr w:type="gramStart"/>
      <w:r>
        <w:rPr>
          <w:sz w:val="22"/>
        </w:rPr>
        <w:t xml:space="preserve">ücreti : </w:t>
      </w:r>
      <w:r>
        <w:rPr>
          <w:b/>
          <w:sz w:val="22"/>
        </w:rPr>
        <w:t>2</w:t>
      </w:r>
      <w:proofErr w:type="gramEnd"/>
      <w:r>
        <w:rPr>
          <w:b/>
          <w:sz w:val="22"/>
        </w:rPr>
        <w:t>.400,00 TL (15 Kredi)</w:t>
      </w:r>
    </w:p>
    <w:p w:rsidR="00CE4C72" w:rsidRDefault="00CE4C72" w:rsidP="00CE4C72">
      <w:pPr>
        <w:ind w:left="567" w:hanging="567"/>
        <w:rPr>
          <w:b/>
          <w:sz w:val="22"/>
        </w:rPr>
      </w:pPr>
      <w:r>
        <w:rPr>
          <w:sz w:val="22"/>
        </w:rPr>
        <w:t xml:space="preserve"> II. Yarıyıl Öğretim </w:t>
      </w:r>
      <w:proofErr w:type="gramStart"/>
      <w:r>
        <w:rPr>
          <w:sz w:val="22"/>
        </w:rPr>
        <w:t xml:space="preserve">ücreti : </w:t>
      </w:r>
      <w:r>
        <w:rPr>
          <w:b/>
          <w:sz w:val="22"/>
        </w:rPr>
        <w:t>2</w:t>
      </w:r>
      <w:proofErr w:type="gramEnd"/>
      <w:r>
        <w:rPr>
          <w:b/>
          <w:sz w:val="22"/>
        </w:rPr>
        <w:t xml:space="preserve">.400,00 TL( 15 Kredi) </w:t>
      </w:r>
    </w:p>
    <w:p w:rsidR="00CE4C72" w:rsidRDefault="00CE4C72" w:rsidP="00CE4C72">
      <w:pPr>
        <w:ind w:left="567" w:hanging="567"/>
        <w:rPr>
          <w:b/>
          <w:sz w:val="22"/>
        </w:rPr>
      </w:pPr>
    </w:p>
    <w:p w:rsidR="00CE4C72" w:rsidRDefault="00CE4C72" w:rsidP="00CE4C72">
      <w:pPr>
        <w:ind w:left="567" w:hanging="567"/>
        <w:rPr>
          <w:sz w:val="22"/>
        </w:rPr>
      </w:pPr>
      <w:r>
        <w:rPr>
          <w:sz w:val="22"/>
        </w:rPr>
        <w:t xml:space="preserve">Kamu Yönetimi Anabilim Dalı Tezsiz Yüksek Lisans II. Öğretim Programı için toplam </w:t>
      </w:r>
      <w:proofErr w:type="gramStart"/>
      <w:r>
        <w:rPr>
          <w:b/>
          <w:sz w:val="22"/>
        </w:rPr>
        <w:t>4,800,00</w:t>
      </w:r>
      <w:proofErr w:type="gramEnd"/>
      <w:r>
        <w:rPr>
          <w:b/>
          <w:sz w:val="22"/>
        </w:rPr>
        <w:t xml:space="preserve"> TL</w:t>
      </w:r>
    </w:p>
    <w:p w:rsidR="00CE4C72" w:rsidRDefault="00CE4C72" w:rsidP="00CE4C72">
      <w:pPr>
        <w:ind w:left="567" w:hanging="567"/>
        <w:rPr>
          <w:b/>
          <w:sz w:val="22"/>
        </w:rPr>
      </w:pPr>
      <w:r>
        <w:rPr>
          <w:sz w:val="22"/>
        </w:rPr>
        <w:t xml:space="preserve">  I. Yarıyıl Öğretim </w:t>
      </w:r>
      <w:proofErr w:type="gramStart"/>
      <w:r>
        <w:rPr>
          <w:sz w:val="22"/>
        </w:rPr>
        <w:t xml:space="preserve">ücreti : </w:t>
      </w:r>
      <w:r>
        <w:rPr>
          <w:b/>
          <w:sz w:val="22"/>
        </w:rPr>
        <w:t>2</w:t>
      </w:r>
      <w:proofErr w:type="gramEnd"/>
      <w:r>
        <w:rPr>
          <w:b/>
          <w:sz w:val="22"/>
        </w:rPr>
        <w:t>.400,00 TL (15 Kredi)</w:t>
      </w:r>
    </w:p>
    <w:p w:rsidR="00CE4C72" w:rsidRDefault="00CE4C72" w:rsidP="00CE4C72">
      <w:pPr>
        <w:ind w:left="567" w:hanging="567"/>
        <w:rPr>
          <w:b/>
          <w:sz w:val="22"/>
        </w:rPr>
      </w:pPr>
      <w:r>
        <w:rPr>
          <w:sz w:val="22"/>
        </w:rPr>
        <w:t xml:space="preserve"> II. Yarıyıl Öğretim </w:t>
      </w:r>
      <w:proofErr w:type="gramStart"/>
      <w:r>
        <w:rPr>
          <w:sz w:val="22"/>
        </w:rPr>
        <w:t xml:space="preserve">ücreti : </w:t>
      </w:r>
      <w:r>
        <w:rPr>
          <w:b/>
          <w:sz w:val="22"/>
        </w:rPr>
        <w:t>2</w:t>
      </w:r>
      <w:proofErr w:type="gramEnd"/>
      <w:r>
        <w:rPr>
          <w:b/>
          <w:sz w:val="22"/>
        </w:rPr>
        <w:t xml:space="preserve">.400,00 TL ( 15 Kredi) </w:t>
      </w:r>
    </w:p>
    <w:p w:rsidR="00CE4C72" w:rsidRDefault="00CE4C72" w:rsidP="00CE4C72">
      <w:pPr>
        <w:ind w:left="567" w:hanging="567"/>
        <w:rPr>
          <w:b/>
          <w:sz w:val="22"/>
        </w:rPr>
      </w:pPr>
    </w:p>
    <w:p w:rsidR="00CE4C72" w:rsidRDefault="00CE4C72" w:rsidP="00CE4C72">
      <w:pPr>
        <w:ind w:left="567" w:right="-552" w:hanging="567"/>
        <w:rPr>
          <w:sz w:val="20"/>
          <w:szCs w:val="22"/>
        </w:rPr>
      </w:pPr>
      <w:r>
        <w:rPr>
          <w:sz w:val="22"/>
        </w:rPr>
        <w:t xml:space="preserve">Uluslararası Ticaret ve Bankacılık Tezsiz Yüksek Lisans II. Öğretim Programı için toplam </w:t>
      </w:r>
      <w:proofErr w:type="gramStart"/>
      <w:r>
        <w:rPr>
          <w:b/>
          <w:sz w:val="22"/>
        </w:rPr>
        <w:t>4,800,00</w:t>
      </w:r>
      <w:proofErr w:type="gramEnd"/>
      <w:r>
        <w:rPr>
          <w:b/>
          <w:sz w:val="22"/>
        </w:rPr>
        <w:t xml:space="preserve"> TL</w:t>
      </w:r>
    </w:p>
    <w:p w:rsidR="00CE4C72" w:rsidRDefault="00CE4C72" w:rsidP="00CE4C72">
      <w:pPr>
        <w:ind w:left="567" w:hanging="567"/>
        <w:rPr>
          <w:b/>
          <w:sz w:val="22"/>
        </w:rPr>
      </w:pPr>
      <w:r>
        <w:rPr>
          <w:sz w:val="22"/>
        </w:rPr>
        <w:t xml:space="preserve">  I. Yarıyıl Öğretim </w:t>
      </w:r>
      <w:proofErr w:type="gramStart"/>
      <w:r>
        <w:rPr>
          <w:sz w:val="22"/>
        </w:rPr>
        <w:t xml:space="preserve">ücreti  : </w:t>
      </w:r>
      <w:r>
        <w:rPr>
          <w:b/>
          <w:sz w:val="22"/>
        </w:rPr>
        <w:t>2</w:t>
      </w:r>
      <w:proofErr w:type="gramEnd"/>
      <w:r>
        <w:rPr>
          <w:b/>
          <w:sz w:val="22"/>
        </w:rPr>
        <w:t>.400,00 TL (15 Kredi)</w:t>
      </w:r>
    </w:p>
    <w:p w:rsidR="00CE4C72" w:rsidRDefault="00CE4C72" w:rsidP="00CE4C72">
      <w:pPr>
        <w:ind w:left="567" w:hanging="567"/>
        <w:rPr>
          <w:b/>
          <w:sz w:val="22"/>
        </w:rPr>
      </w:pPr>
      <w:r>
        <w:rPr>
          <w:sz w:val="22"/>
        </w:rPr>
        <w:t xml:space="preserve"> II. Yarıyıl Öğretim </w:t>
      </w:r>
      <w:proofErr w:type="gramStart"/>
      <w:r>
        <w:rPr>
          <w:sz w:val="22"/>
        </w:rPr>
        <w:t xml:space="preserve">ücreti : </w:t>
      </w:r>
      <w:r>
        <w:rPr>
          <w:b/>
          <w:sz w:val="22"/>
        </w:rPr>
        <w:t>2</w:t>
      </w:r>
      <w:proofErr w:type="gramEnd"/>
      <w:r>
        <w:rPr>
          <w:b/>
          <w:sz w:val="22"/>
        </w:rPr>
        <w:t xml:space="preserve">.400,00 TL ( 15 Kredi) </w:t>
      </w:r>
    </w:p>
    <w:p w:rsidR="00667565" w:rsidRDefault="00667565" w:rsidP="00667565">
      <w:pPr>
        <w:pStyle w:val="Default"/>
        <w:jc w:val="both"/>
        <w:rPr>
          <w:b/>
          <w:sz w:val="22"/>
          <w:u w:val="single"/>
        </w:rPr>
      </w:pPr>
    </w:p>
    <w:p w:rsidR="00667565" w:rsidRDefault="00667565" w:rsidP="00667565">
      <w:pPr>
        <w:pStyle w:val="Default"/>
        <w:jc w:val="both"/>
        <w:rPr>
          <w:b/>
          <w:sz w:val="22"/>
        </w:rPr>
      </w:pPr>
      <w:r>
        <w:rPr>
          <w:b/>
          <w:sz w:val="22"/>
          <w:u w:val="single"/>
        </w:rPr>
        <w:t>İLETİŞİM</w:t>
      </w:r>
      <w:r>
        <w:rPr>
          <w:b/>
          <w:sz w:val="22"/>
          <w:u w:val="single"/>
        </w:rPr>
        <w:tab/>
      </w:r>
      <w:r>
        <w:rPr>
          <w:b/>
          <w:sz w:val="22"/>
          <w:u w:val="single"/>
        </w:rPr>
        <w:tab/>
      </w:r>
      <w:r>
        <w:rPr>
          <w:b/>
          <w:sz w:val="22"/>
          <w:u w:val="single"/>
        </w:rPr>
        <w:tab/>
      </w:r>
      <w:r>
        <w:rPr>
          <w:b/>
          <w:sz w:val="22"/>
        </w:rPr>
        <w:t>:</w:t>
      </w:r>
      <w:r>
        <w:rPr>
          <w:b/>
          <w:bCs/>
          <w:sz w:val="22"/>
        </w:rPr>
        <w:t xml:space="preserve">Adres: </w:t>
      </w:r>
      <w:r>
        <w:rPr>
          <w:sz w:val="22"/>
        </w:rPr>
        <w:t>MKÜ Sosyal Bilimler Enstitüsü Müdürlüğü Tayfur Sökmen Kampusu Eski Rektörlük Binası Kat:2</w:t>
      </w:r>
      <w:r w:rsidR="00C40CA1">
        <w:rPr>
          <w:sz w:val="22"/>
        </w:rPr>
        <w:t xml:space="preserve"> Antakya/</w:t>
      </w:r>
      <w:proofErr w:type="gramStart"/>
      <w:r w:rsidR="00C40CA1">
        <w:rPr>
          <w:sz w:val="22"/>
        </w:rPr>
        <w:t xml:space="preserve">HATAY </w:t>
      </w:r>
      <w:r>
        <w:rPr>
          <w:sz w:val="22"/>
        </w:rPr>
        <w:t xml:space="preserve"> </w:t>
      </w:r>
      <w:r>
        <w:rPr>
          <w:b/>
          <w:bCs/>
          <w:sz w:val="22"/>
        </w:rPr>
        <w:t>Tel</w:t>
      </w:r>
      <w:proofErr w:type="gramEnd"/>
      <w:r>
        <w:rPr>
          <w:b/>
          <w:bCs/>
          <w:sz w:val="22"/>
        </w:rPr>
        <w:t xml:space="preserve">: </w:t>
      </w:r>
      <w:r>
        <w:rPr>
          <w:sz w:val="22"/>
        </w:rPr>
        <w:t xml:space="preserve">0326 245 58 12    </w:t>
      </w:r>
      <w:proofErr w:type="spellStart"/>
      <w:r>
        <w:rPr>
          <w:b/>
          <w:bCs/>
          <w:sz w:val="22"/>
        </w:rPr>
        <w:t>Fax</w:t>
      </w:r>
      <w:proofErr w:type="spellEnd"/>
      <w:r>
        <w:rPr>
          <w:b/>
          <w:bCs/>
          <w:sz w:val="22"/>
        </w:rPr>
        <w:t xml:space="preserve">: </w:t>
      </w:r>
      <w:r>
        <w:rPr>
          <w:sz w:val="22"/>
        </w:rPr>
        <w:t xml:space="preserve">0326 245 58 11 </w:t>
      </w:r>
    </w:p>
    <w:sectPr w:rsidR="00667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C21BF"/>
    <w:multiLevelType w:val="hybridMultilevel"/>
    <w:tmpl w:val="BCB4BD20"/>
    <w:lvl w:ilvl="0" w:tplc="ECE4933A">
      <w:start w:val="7"/>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71"/>
    <w:rsid w:val="004A04F7"/>
    <w:rsid w:val="00667565"/>
    <w:rsid w:val="008013C9"/>
    <w:rsid w:val="00850FA5"/>
    <w:rsid w:val="00864E67"/>
    <w:rsid w:val="00C40CA1"/>
    <w:rsid w:val="00CE4C72"/>
    <w:rsid w:val="00D73D00"/>
    <w:rsid w:val="00F74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6B81D-81DB-48FE-B316-476EC30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4C7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CE4C72"/>
    <w:pPr>
      <w:spacing w:after="120"/>
    </w:pPr>
  </w:style>
  <w:style w:type="character" w:customStyle="1" w:styleId="GvdeMetniChar">
    <w:name w:val="Gövde Metni Char"/>
    <w:basedOn w:val="VarsaylanParagrafYazTipi"/>
    <w:link w:val="GvdeMetni"/>
    <w:rsid w:val="00CE4C72"/>
    <w:rPr>
      <w:rFonts w:ascii="Times New Roman" w:eastAsia="Times New Roman" w:hAnsi="Times New Roman" w:cs="Times New Roman"/>
      <w:sz w:val="24"/>
      <w:szCs w:val="24"/>
      <w:lang w:eastAsia="tr-TR"/>
    </w:rPr>
  </w:style>
  <w:style w:type="character" w:styleId="Kpr">
    <w:name w:val="Hyperlink"/>
    <w:rsid w:val="00CE4C72"/>
    <w:rPr>
      <w:color w:val="0000FF"/>
      <w:u w:val="single"/>
    </w:rPr>
  </w:style>
  <w:style w:type="paragraph" w:styleId="BalonMetni">
    <w:name w:val="Balloon Text"/>
    <w:basedOn w:val="Normal"/>
    <w:link w:val="BalonMetniChar"/>
    <w:uiPriority w:val="99"/>
    <w:semiHidden/>
    <w:unhideWhenUsed/>
    <w:rsid w:val="00D73D0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3D00"/>
    <w:rPr>
      <w:rFonts w:ascii="Segoe UI" w:eastAsia="Times New Roman" w:hAnsi="Segoe UI" w:cs="Segoe UI"/>
      <w:sz w:val="18"/>
      <w:szCs w:val="18"/>
      <w:lang w:eastAsia="tr-TR"/>
    </w:rPr>
  </w:style>
  <w:style w:type="paragraph" w:styleId="ListeParagraf">
    <w:name w:val="List Paragraph"/>
    <w:basedOn w:val="Normal"/>
    <w:uiPriority w:val="34"/>
    <w:qFormat/>
    <w:rsid w:val="00667565"/>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s.mku.edu.tr/oibs/ogrsis/basvuru_login.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S.Bilimler</dc:creator>
  <cp:keywords/>
  <dc:description/>
  <cp:lastModifiedBy>sosyal bilimler</cp:lastModifiedBy>
  <cp:revision>3</cp:revision>
  <cp:lastPrinted>2016-12-29T09:24:00Z</cp:lastPrinted>
  <dcterms:created xsi:type="dcterms:W3CDTF">2017-01-06T13:08:00Z</dcterms:created>
  <dcterms:modified xsi:type="dcterms:W3CDTF">2017-01-06T13:14:00Z</dcterms:modified>
</cp:coreProperties>
</file>